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55" w:rsidRDefault="00CB6DC4" w:rsidP="008E1F55">
      <w:pPr>
        <w:jc w:val="both"/>
        <w:rPr>
          <w:lang w:val="vi-VN"/>
        </w:rPr>
      </w:pPr>
      <w:r>
        <w:rPr>
          <w:lang w:val="vi-VN"/>
        </w:rPr>
        <w:t>T</w:t>
      </w:r>
      <w:bookmarkStart w:id="0" w:name="_GoBack"/>
      <w:bookmarkEnd w:id="0"/>
      <w:r>
        <w:rPr>
          <w:lang w:val="vi-VN"/>
        </w:rPr>
        <w:t>uần 23</w:t>
      </w:r>
    </w:p>
    <w:p w:rsidR="00CB6DC4" w:rsidRDefault="00CB6DC4" w:rsidP="008E1F55">
      <w:pPr>
        <w:jc w:val="both"/>
      </w:pPr>
      <w:r>
        <w:t>Tiết 27,28</w:t>
      </w:r>
    </w:p>
    <w:p w:rsidR="00CB6DC4" w:rsidRDefault="00CB6DC4" w:rsidP="00CB6DC4">
      <w:pPr>
        <w:jc w:val="both"/>
      </w:pPr>
    </w:p>
    <w:p w:rsidR="008E1F55" w:rsidRPr="005B682B" w:rsidRDefault="00CB6DC4" w:rsidP="00CB6DC4">
      <w:pPr>
        <w:jc w:val="center"/>
        <w:rPr>
          <w:b/>
          <w:lang w:val="sv-SE"/>
        </w:rPr>
      </w:pPr>
      <w:r>
        <w:t xml:space="preserve">CHỦ ĐỀ: </w:t>
      </w:r>
      <w:r>
        <w:rPr>
          <w:b/>
          <w:lang w:val="sv-SE"/>
        </w:rPr>
        <w:t>NHẬN BIẾT</w:t>
      </w:r>
      <w:r w:rsidRPr="005B682B">
        <w:rPr>
          <w:b/>
          <w:lang w:val="sv-SE"/>
        </w:rPr>
        <w:t xml:space="preserve"> MỘT SỐ GIỐNG GÀ</w:t>
      </w:r>
      <w:r>
        <w:rPr>
          <w:b/>
          <w:lang w:val="sv-SE"/>
        </w:rPr>
        <w:t>, LỢN</w:t>
      </w:r>
      <w:r w:rsidRPr="005B682B">
        <w:rPr>
          <w:b/>
          <w:lang w:val="sv-SE"/>
        </w:rPr>
        <w:t xml:space="preserve"> QUA QUAN SÁT NGOẠI</w:t>
      </w:r>
      <w:r>
        <w:rPr>
          <w:b/>
          <w:lang w:val="sv-SE"/>
        </w:rPr>
        <w:t xml:space="preserve"> HÌNH</w:t>
      </w:r>
    </w:p>
    <w:p w:rsidR="00CB6DC4" w:rsidRDefault="00CB6DC4" w:rsidP="008E1F55">
      <w:pPr>
        <w:jc w:val="both"/>
        <w:rPr>
          <w:b/>
          <w:bCs/>
          <w:i/>
          <w:iCs/>
        </w:rPr>
      </w:pPr>
    </w:p>
    <w:p w:rsidR="00CB1F3D" w:rsidRPr="00141212" w:rsidRDefault="00CB1F3D" w:rsidP="00B818E6">
      <w:pPr>
        <w:jc w:val="both"/>
        <w:rPr>
          <w:b/>
        </w:rPr>
      </w:pPr>
      <w:r w:rsidRPr="00141212">
        <w:rPr>
          <w:b/>
        </w:rPr>
        <w:t>I/ Vật liệu và dụng cụ cần thiết:</w:t>
      </w:r>
    </w:p>
    <w:p w:rsidR="00CB1F3D" w:rsidRPr="00141212" w:rsidRDefault="00CB1F3D" w:rsidP="00B818E6">
      <w:pPr>
        <w:jc w:val="both"/>
      </w:pPr>
      <w:r w:rsidRPr="00141212">
        <w:t xml:space="preserve"> </w:t>
      </w:r>
      <w:r w:rsidRPr="00141212">
        <w:tab/>
        <w:t xml:space="preserve"> SGK công nghệ 7 tr 93, 97</w:t>
      </w:r>
    </w:p>
    <w:p w:rsidR="00CB1F3D" w:rsidRPr="00141212" w:rsidRDefault="00CB1F3D" w:rsidP="00CB1F3D">
      <w:pPr>
        <w:jc w:val="both"/>
        <w:rPr>
          <w:b/>
        </w:rPr>
      </w:pPr>
      <w:r w:rsidRPr="00141212">
        <w:rPr>
          <w:b/>
        </w:rPr>
        <w:t>II/ Quy trình thực hành:</w:t>
      </w:r>
    </w:p>
    <w:p w:rsidR="00CB1F3D" w:rsidRPr="00141212" w:rsidRDefault="006000B1" w:rsidP="00CB1F3D">
      <w:pPr>
        <w:tabs>
          <w:tab w:val="center" w:pos="4544"/>
        </w:tabs>
        <w:jc w:val="both"/>
        <w:rPr>
          <w:b/>
        </w:rPr>
      </w:pPr>
      <w:r>
        <w:rPr>
          <w:b/>
        </w:rPr>
        <w:t xml:space="preserve">       1/ Nhận biết</w:t>
      </w:r>
      <w:r w:rsidR="00CB1F3D" w:rsidRPr="00141212">
        <w:rPr>
          <w:b/>
        </w:rPr>
        <w:t xml:space="preserve"> một số giống gà </w:t>
      </w:r>
      <w:r>
        <w:rPr>
          <w:b/>
        </w:rPr>
        <w:t xml:space="preserve">qua </w:t>
      </w:r>
      <w:r w:rsidR="00CB1F3D" w:rsidRPr="00141212">
        <w:rPr>
          <w:b/>
        </w:rPr>
        <w:t>quan sát ngoại hình</w:t>
      </w:r>
    </w:p>
    <w:p w:rsidR="00CB1F3D" w:rsidRPr="00141212" w:rsidRDefault="00CB1F3D" w:rsidP="00CB1F3D">
      <w:pPr>
        <w:jc w:val="both"/>
      </w:pPr>
      <w:r w:rsidRPr="00141212">
        <w:t xml:space="preserve"> Nhận xét ngoại hình.</w:t>
      </w:r>
    </w:p>
    <w:p w:rsidR="00CB1F3D" w:rsidRPr="00141212" w:rsidRDefault="00CB1F3D" w:rsidP="00CB1F3D">
      <w:pPr>
        <w:jc w:val="both"/>
      </w:pPr>
      <w:r w:rsidRPr="00141212">
        <w:t>* Hình dáng toàn thân:</w:t>
      </w:r>
    </w:p>
    <w:p w:rsidR="00CB1F3D" w:rsidRPr="00141212" w:rsidRDefault="00CB1F3D" w:rsidP="00841940">
      <w:pPr>
        <w:ind w:left="720"/>
        <w:jc w:val="both"/>
      </w:pPr>
      <w:r w:rsidRPr="00141212">
        <w:t>- Loại sx trứng: Thể hình dài.</w:t>
      </w:r>
    </w:p>
    <w:p w:rsidR="00CB1F3D" w:rsidRPr="00141212" w:rsidRDefault="00CB1F3D" w:rsidP="00841940">
      <w:pPr>
        <w:ind w:left="720"/>
        <w:jc w:val="both"/>
      </w:pPr>
      <w:r w:rsidRPr="00141212">
        <w:t>- Loại sx thịt: Thể hình ngắn.</w:t>
      </w:r>
    </w:p>
    <w:p w:rsidR="00841940" w:rsidRDefault="00CB1F3D" w:rsidP="00841940">
      <w:pPr>
        <w:jc w:val="both"/>
      </w:pPr>
      <w:r w:rsidRPr="00141212">
        <w:t>*Màu sắc lông, da:</w:t>
      </w:r>
      <w:r w:rsidR="00841940">
        <w:t xml:space="preserve"> </w:t>
      </w:r>
    </w:p>
    <w:p w:rsidR="00841940" w:rsidRDefault="00841940" w:rsidP="00841940">
      <w:pPr>
        <w:ind w:left="720"/>
        <w:jc w:val="both"/>
      </w:pPr>
      <w:r>
        <w:t>- Gà Ri: da vàng hoặc vàng trắng; lông pha tạp từ nâu, vàng nâu, hoa mơ, đỏ tía…</w:t>
      </w:r>
    </w:p>
    <w:p w:rsidR="00CB1F3D" w:rsidRDefault="00841940" w:rsidP="00841940">
      <w:pPr>
        <w:ind w:left="720"/>
        <w:jc w:val="both"/>
      </w:pPr>
      <w:r>
        <w:t>- Gà Lơ go lông trắng toàn thân…</w:t>
      </w:r>
    </w:p>
    <w:p w:rsidR="00CB1F3D" w:rsidRDefault="00841940" w:rsidP="00CB1F3D">
      <w:pPr>
        <w:jc w:val="both"/>
      </w:pPr>
      <w:r>
        <w:t xml:space="preserve">* Các đặc điểm nổi bật: </w:t>
      </w:r>
    </w:p>
    <w:p w:rsidR="00841940" w:rsidRDefault="00841940" w:rsidP="00841940">
      <w:pPr>
        <w:ind w:left="720"/>
        <w:jc w:val="both"/>
      </w:pPr>
      <w:r>
        <w:t>- Dạng mào đơn ở gà ri</w:t>
      </w:r>
    </w:p>
    <w:p w:rsidR="00841940" w:rsidRDefault="00841940" w:rsidP="00841940">
      <w:pPr>
        <w:ind w:left="720"/>
        <w:jc w:val="both"/>
      </w:pPr>
      <w:r>
        <w:t>- Dạng mào hình hạt đậu ở gà hồ</w:t>
      </w:r>
    </w:p>
    <w:p w:rsidR="00841940" w:rsidRDefault="00841940" w:rsidP="00841940">
      <w:pPr>
        <w:ind w:left="720"/>
        <w:jc w:val="both"/>
      </w:pPr>
      <w:r>
        <w:t>- Chân gà Hồ to, thấp, chân có 3 hàng vẩy</w:t>
      </w:r>
    </w:p>
    <w:p w:rsidR="00841940" w:rsidRPr="00141212" w:rsidRDefault="00841940" w:rsidP="00841940">
      <w:pPr>
        <w:ind w:left="720"/>
        <w:jc w:val="both"/>
      </w:pPr>
      <w:r>
        <w:t>- Chân gà Đông Cảo cao, to, xù xì nhiều” hoa dâu”</w:t>
      </w:r>
    </w:p>
    <w:p w:rsidR="001C3D02" w:rsidRDefault="006000B1" w:rsidP="00CB1F3D">
      <w:pPr>
        <w:jc w:val="both"/>
        <w:rPr>
          <w:b/>
        </w:rPr>
      </w:pPr>
      <w:r>
        <w:rPr>
          <w:b/>
        </w:rPr>
        <w:t xml:space="preserve">      </w:t>
      </w:r>
    </w:p>
    <w:p w:rsidR="00CB1F3D" w:rsidRPr="00141212" w:rsidRDefault="006000B1" w:rsidP="00CB1F3D">
      <w:pPr>
        <w:jc w:val="both"/>
        <w:rPr>
          <w:b/>
        </w:rPr>
      </w:pPr>
      <w:r>
        <w:rPr>
          <w:b/>
        </w:rPr>
        <w:t>2/ Nhận biết</w:t>
      </w:r>
      <w:r w:rsidR="00CB1F3D" w:rsidRPr="00141212">
        <w:rPr>
          <w:b/>
        </w:rPr>
        <w:t xml:space="preserve"> một số giống lợn (heo) </w:t>
      </w:r>
      <w:r>
        <w:rPr>
          <w:b/>
        </w:rPr>
        <w:t xml:space="preserve">qua </w:t>
      </w:r>
      <w:r w:rsidR="00CB1F3D" w:rsidRPr="00141212">
        <w:rPr>
          <w:b/>
        </w:rPr>
        <w:t>quan sát ngoại hình</w:t>
      </w:r>
    </w:p>
    <w:p w:rsidR="00CB1F3D" w:rsidRPr="00141212" w:rsidRDefault="00CB1F3D" w:rsidP="001C3D02">
      <w:pPr>
        <w:ind w:left="720"/>
        <w:jc w:val="both"/>
      </w:pPr>
      <w:r w:rsidRPr="00141212">
        <w:t>Quan sát đặc điểm ngoại hình. (h.61)</w:t>
      </w:r>
    </w:p>
    <w:p w:rsidR="00CB1F3D" w:rsidRPr="00141212" w:rsidRDefault="00CB1F3D" w:rsidP="001C3D02">
      <w:pPr>
        <w:ind w:left="720"/>
        <w:jc w:val="both"/>
      </w:pPr>
      <w:r w:rsidRPr="00141212">
        <w:t>- Hình dạng chung: Hình dáng, đặc điểm (mõm, đầu, lưng, chân …)</w:t>
      </w:r>
    </w:p>
    <w:p w:rsidR="005460E0" w:rsidRDefault="00CB1F3D" w:rsidP="001C3D02">
      <w:pPr>
        <w:ind w:left="720"/>
        <w:jc w:val="both"/>
      </w:pPr>
      <w:r w:rsidRPr="00141212">
        <w:t>- Màu sắc lông, da.</w:t>
      </w:r>
    </w:p>
    <w:p w:rsidR="00FC76C4" w:rsidRDefault="00FC76C4" w:rsidP="005460E0">
      <w:pPr>
        <w:widowControl w:val="0"/>
        <w:autoSpaceDE w:val="0"/>
        <w:autoSpaceDN w:val="0"/>
        <w:spacing w:line="266" w:lineRule="exact"/>
        <w:rPr>
          <w:rFonts w:eastAsiaTheme="minorEastAsia"/>
          <w:color w:val="000000"/>
          <w:sz w:val="24"/>
          <w:szCs w:val="22"/>
        </w:rPr>
      </w:pPr>
    </w:p>
    <w:p w:rsidR="005460E0" w:rsidRPr="005460E0" w:rsidRDefault="005460E0" w:rsidP="005460E0">
      <w:pPr>
        <w:widowControl w:val="0"/>
        <w:autoSpaceDE w:val="0"/>
        <w:autoSpaceDN w:val="0"/>
        <w:spacing w:line="266" w:lineRule="exact"/>
        <w:rPr>
          <w:rFonts w:eastAsiaTheme="minorEastAsia" w:hAnsiTheme="minorHAnsi" w:cstheme="minorBidi"/>
          <w:b/>
          <w:color w:val="000000"/>
          <w:sz w:val="24"/>
          <w:szCs w:val="22"/>
        </w:rPr>
      </w:pPr>
      <w:r w:rsidRPr="005460E0">
        <w:rPr>
          <w:rFonts w:eastAsiaTheme="minorEastAsia"/>
          <w:b/>
          <w:color w:val="000000"/>
          <w:sz w:val="24"/>
          <w:szCs w:val="22"/>
          <w:u w:val="single"/>
        </w:rPr>
        <w:t>BÀI</w:t>
      </w:r>
      <w:r w:rsidRPr="005460E0">
        <w:rPr>
          <w:rFonts w:eastAsiaTheme="minorEastAsia" w:hAnsiTheme="minorHAnsi" w:cstheme="minorBidi"/>
          <w:b/>
          <w:color w:val="000000"/>
          <w:spacing w:val="-3"/>
          <w:sz w:val="24"/>
          <w:szCs w:val="22"/>
          <w:u w:val="single"/>
        </w:rPr>
        <w:t xml:space="preserve"> </w:t>
      </w:r>
      <w:r w:rsidRPr="005460E0">
        <w:rPr>
          <w:rFonts w:eastAsiaTheme="minorEastAsia"/>
          <w:b/>
          <w:color w:val="000000"/>
          <w:spacing w:val="1"/>
          <w:sz w:val="24"/>
          <w:szCs w:val="22"/>
          <w:u w:val="single"/>
        </w:rPr>
        <w:t>TẬP</w:t>
      </w:r>
      <w:r w:rsidR="008F5DE6">
        <w:rPr>
          <w:rFonts w:eastAsiaTheme="minorEastAsia"/>
          <w:b/>
          <w:color w:val="000000"/>
          <w:spacing w:val="1"/>
          <w:sz w:val="24"/>
          <w:szCs w:val="22"/>
        </w:rPr>
        <w:t>:</w:t>
      </w:r>
    </w:p>
    <w:p w:rsidR="005460E0" w:rsidRPr="005460E0" w:rsidRDefault="005460E0" w:rsidP="008F5DE6">
      <w:pPr>
        <w:widowControl w:val="0"/>
        <w:autoSpaceDE w:val="0"/>
        <w:autoSpaceDN w:val="0"/>
        <w:spacing w:line="266" w:lineRule="exact"/>
        <w:ind w:left="720"/>
        <w:rPr>
          <w:rFonts w:eastAsiaTheme="minorEastAsia" w:hAnsiTheme="minorHAnsi" w:cstheme="minorBidi"/>
          <w:color w:val="000000"/>
          <w:sz w:val="24"/>
          <w:szCs w:val="22"/>
        </w:rPr>
      </w:pPr>
      <w:r w:rsidRPr="005460E0">
        <w:rPr>
          <w:rFonts w:eastAsiaTheme="minorEastAsia" w:hAnsiTheme="minorHAnsi" w:cstheme="minorBidi"/>
          <w:color w:val="000000"/>
          <w:sz w:val="24"/>
          <w:szCs w:val="22"/>
        </w:rPr>
        <w:t xml:space="preserve">HS </w:t>
      </w:r>
      <w:r w:rsidRPr="005460E0">
        <w:rPr>
          <w:rFonts w:eastAsiaTheme="minorEastAsia" w:hAnsiTheme="minorHAnsi" w:cstheme="minorBidi"/>
          <w:color w:val="000000"/>
          <w:spacing w:val="-2"/>
          <w:sz w:val="24"/>
          <w:szCs w:val="22"/>
        </w:rPr>
        <w:t>g</w:t>
      </w:r>
      <w:r w:rsidRPr="005460E0">
        <w:rPr>
          <w:rFonts w:eastAsiaTheme="minorEastAsia" w:hAnsiTheme="minorHAnsi" w:cstheme="minorBidi"/>
          <w:color w:val="000000"/>
          <w:sz w:val="24"/>
          <w:szCs w:val="22"/>
        </w:rPr>
        <w:t xml:space="preserve">hi </w:t>
      </w:r>
      <w:r w:rsidRPr="005460E0">
        <w:rPr>
          <w:rFonts w:eastAsiaTheme="minorEastAsia"/>
          <w:color w:val="000000"/>
          <w:sz w:val="24"/>
          <w:szCs w:val="22"/>
        </w:rPr>
        <w:t>kết</w:t>
      </w:r>
      <w:r w:rsidRPr="005460E0">
        <w:rPr>
          <w:rFonts w:eastAsiaTheme="minorEastAsia" w:hAnsiTheme="minorHAnsi" w:cstheme="minorBidi"/>
          <w:color w:val="000000"/>
          <w:sz w:val="24"/>
          <w:szCs w:val="22"/>
        </w:rPr>
        <w:t xml:space="preserve"> </w:t>
      </w:r>
      <w:r w:rsidRPr="005460E0">
        <w:rPr>
          <w:rFonts w:eastAsiaTheme="minorEastAsia"/>
          <w:color w:val="000000"/>
          <w:sz w:val="24"/>
          <w:szCs w:val="22"/>
        </w:rPr>
        <w:t>quả</w:t>
      </w:r>
      <w:r w:rsidRPr="005460E0">
        <w:rPr>
          <w:rFonts w:eastAsiaTheme="minorEastAsia" w:hAnsiTheme="minorHAnsi" w:cstheme="minorBidi"/>
          <w:color w:val="000000"/>
          <w:spacing w:val="-1"/>
          <w:sz w:val="24"/>
          <w:szCs w:val="22"/>
        </w:rPr>
        <w:t xml:space="preserve"> </w:t>
      </w:r>
      <w:r w:rsidRPr="005460E0">
        <w:rPr>
          <w:rFonts w:eastAsiaTheme="minorEastAsia" w:hAnsiTheme="minorHAnsi" w:cstheme="minorBidi"/>
          <w:color w:val="000000"/>
          <w:sz w:val="24"/>
          <w:szCs w:val="22"/>
        </w:rPr>
        <w:t xml:space="preserve">quan </w:t>
      </w:r>
      <w:r w:rsidRPr="005460E0">
        <w:rPr>
          <w:rFonts w:eastAsiaTheme="minorEastAsia"/>
          <w:color w:val="000000"/>
          <w:sz w:val="24"/>
          <w:szCs w:val="22"/>
        </w:rPr>
        <w:t>sát</w:t>
      </w:r>
      <w:r w:rsidRPr="005460E0">
        <w:rPr>
          <w:rFonts w:eastAsiaTheme="minorEastAsia" w:hAnsiTheme="minorHAnsi" w:cstheme="minorBidi"/>
          <w:color w:val="000000"/>
          <w:spacing w:val="2"/>
          <w:sz w:val="24"/>
          <w:szCs w:val="22"/>
        </w:rPr>
        <w:t xml:space="preserve"> </w:t>
      </w:r>
      <w:r w:rsidRPr="005460E0">
        <w:rPr>
          <w:rFonts w:eastAsiaTheme="minorEastAsia"/>
          <w:color w:val="000000"/>
          <w:sz w:val="24"/>
          <w:szCs w:val="22"/>
        </w:rPr>
        <w:t>một</w:t>
      </w:r>
      <w:r w:rsidRPr="005460E0">
        <w:rPr>
          <w:rFonts w:eastAsiaTheme="minorEastAsia" w:hAnsiTheme="minorHAnsi" w:cstheme="minorBidi"/>
          <w:color w:val="000000"/>
          <w:spacing w:val="1"/>
          <w:sz w:val="24"/>
          <w:szCs w:val="22"/>
        </w:rPr>
        <w:t xml:space="preserve"> </w:t>
      </w:r>
      <w:r w:rsidRPr="005460E0">
        <w:rPr>
          <w:rFonts w:eastAsiaTheme="minorEastAsia"/>
          <w:color w:val="000000"/>
          <w:sz w:val="24"/>
          <w:szCs w:val="22"/>
        </w:rPr>
        <w:t>số</w:t>
      </w:r>
      <w:r w:rsidRPr="005460E0">
        <w:rPr>
          <w:rFonts w:eastAsiaTheme="minorEastAsia" w:hAnsiTheme="minorHAnsi" w:cstheme="minorBidi"/>
          <w:color w:val="000000"/>
          <w:sz w:val="24"/>
          <w:szCs w:val="22"/>
        </w:rPr>
        <w:t xml:space="preserve"> </w:t>
      </w:r>
      <w:r w:rsidRPr="005460E0">
        <w:rPr>
          <w:rFonts w:eastAsiaTheme="minorEastAsia"/>
          <w:color w:val="000000"/>
          <w:spacing w:val="-1"/>
          <w:sz w:val="24"/>
          <w:szCs w:val="22"/>
        </w:rPr>
        <w:t>giống</w:t>
      </w:r>
      <w:r w:rsidRPr="005460E0">
        <w:rPr>
          <w:rFonts w:eastAsiaTheme="minorEastAsia" w:hAnsiTheme="minorHAnsi" w:cstheme="minorBidi"/>
          <w:color w:val="000000"/>
          <w:spacing w:val="-1"/>
          <w:sz w:val="24"/>
          <w:szCs w:val="22"/>
        </w:rPr>
        <w:t xml:space="preserve"> </w:t>
      </w:r>
      <w:r w:rsidRPr="005460E0">
        <w:rPr>
          <w:rFonts w:eastAsiaTheme="minorEastAsia"/>
          <w:color w:val="000000"/>
          <w:spacing w:val="1"/>
          <w:sz w:val="24"/>
          <w:szCs w:val="22"/>
        </w:rPr>
        <w:t>vật</w:t>
      </w:r>
      <w:r w:rsidRPr="005460E0">
        <w:rPr>
          <w:rFonts w:eastAsiaTheme="minorEastAsia" w:hAnsiTheme="minorHAnsi" w:cstheme="minorBidi"/>
          <w:color w:val="000000"/>
          <w:spacing w:val="-1"/>
          <w:sz w:val="24"/>
          <w:szCs w:val="22"/>
        </w:rPr>
        <w:t xml:space="preserve"> </w:t>
      </w:r>
      <w:r w:rsidRPr="005460E0">
        <w:rPr>
          <w:rFonts w:eastAsiaTheme="minorEastAsia"/>
          <w:color w:val="000000"/>
          <w:sz w:val="24"/>
          <w:szCs w:val="22"/>
        </w:rPr>
        <w:t>nuôi</w:t>
      </w:r>
      <w:r w:rsidRPr="005460E0">
        <w:rPr>
          <w:rFonts w:eastAsiaTheme="minorEastAsia" w:hAnsiTheme="minorHAnsi" w:cstheme="minorBidi"/>
          <w:color w:val="000000"/>
          <w:spacing w:val="1"/>
          <w:sz w:val="24"/>
          <w:szCs w:val="22"/>
        </w:rPr>
        <w:t xml:space="preserve"> </w:t>
      </w:r>
      <w:r w:rsidRPr="005460E0">
        <w:rPr>
          <w:rFonts w:eastAsiaTheme="minorEastAsia" w:hAnsiTheme="minorHAnsi" w:cstheme="minorBidi"/>
          <w:color w:val="000000"/>
          <w:sz w:val="24"/>
          <w:szCs w:val="22"/>
        </w:rPr>
        <w:t xml:space="preserve">theo </w:t>
      </w:r>
      <w:r w:rsidRPr="005460E0">
        <w:rPr>
          <w:rFonts w:eastAsiaTheme="minorEastAsia"/>
          <w:color w:val="000000"/>
          <w:sz w:val="24"/>
          <w:szCs w:val="22"/>
        </w:rPr>
        <w:t>mẫu</w:t>
      </w:r>
      <w:r w:rsidRPr="005460E0">
        <w:rPr>
          <w:rFonts w:eastAsiaTheme="minorEastAsia" w:hAnsiTheme="minorHAnsi" w:cstheme="minorBidi"/>
          <w:color w:val="000000"/>
          <w:sz w:val="24"/>
          <w:szCs w:val="22"/>
        </w:rPr>
        <w:t xml:space="preserve"> </w:t>
      </w:r>
      <w:r w:rsidRPr="005460E0">
        <w:rPr>
          <w:rFonts w:eastAsiaTheme="minorEastAsia"/>
          <w:color w:val="000000"/>
          <w:sz w:val="24"/>
          <w:szCs w:val="22"/>
        </w:rPr>
        <w:t>bảng</w:t>
      </w:r>
      <w:r w:rsidRPr="005460E0">
        <w:rPr>
          <w:rFonts w:eastAsiaTheme="minorEastAsia" w:hAnsiTheme="minorHAnsi" w:cstheme="minorBidi"/>
          <w:color w:val="000000"/>
          <w:spacing w:val="-3"/>
          <w:sz w:val="24"/>
          <w:szCs w:val="22"/>
        </w:rPr>
        <w:t xml:space="preserve"> </w:t>
      </w:r>
      <w:r w:rsidRPr="005460E0">
        <w:rPr>
          <w:rFonts w:eastAsiaTheme="minorEastAsia" w:hAnsiTheme="minorHAnsi" w:cstheme="minorBidi"/>
          <w:color w:val="000000"/>
          <w:sz w:val="24"/>
          <w:szCs w:val="22"/>
        </w:rPr>
        <w:t>sau:</w:t>
      </w:r>
    </w:p>
    <w:p w:rsidR="005460E0" w:rsidRDefault="005460E0" w:rsidP="005460E0">
      <w:pPr>
        <w:ind w:firstLine="720"/>
      </w:pPr>
    </w:p>
    <w:tbl>
      <w:tblPr>
        <w:tblStyle w:val="TableGrid"/>
        <w:tblW w:w="10137" w:type="dxa"/>
        <w:tblLook w:val="04A0" w:firstRow="1" w:lastRow="0" w:firstColumn="1" w:lastColumn="0" w:noHBand="0" w:noVBand="1"/>
      </w:tblPr>
      <w:tblGrid>
        <w:gridCol w:w="3114"/>
        <w:gridCol w:w="5103"/>
        <w:gridCol w:w="1920"/>
      </w:tblGrid>
      <w:tr w:rsidR="00C45A5D" w:rsidTr="00FC76C4">
        <w:trPr>
          <w:trHeight w:val="401"/>
        </w:trPr>
        <w:tc>
          <w:tcPr>
            <w:tcW w:w="3114" w:type="dxa"/>
          </w:tcPr>
          <w:p w:rsidR="00C45A5D" w:rsidRDefault="00C45A5D" w:rsidP="0060053C">
            <w:pPr>
              <w:tabs>
                <w:tab w:val="left" w:pos="3332"/>
                <w:tab w:val="left" w:pos="7757"/>
              </w:tabs>
              <w:jc w:val="center"/>
            </w:pPr>
            <w:r>
              <w:t>GIỐNG VẬT NUÔI</w:t>
            </w:r>
          </w:p>
        </w:tc>
        <w:tc>
          <w:tcPr>
            <w:tcW w:w="5103" w:type="dxa"/>
          </w:tcPr>
          <w:p w:rsidR="00C45A5D" w:rsidRDefault="00C45A5D" w:rsidP="0060053C">
            <w:pPr>
              <w:tabs>
                <w:tab w:val="left" w:pos="3332"/>
                <w:tab w:val="left" w:pos="7757"/>
              </w:tabs>
              <w:jc w:val="center"/>
            </w:pPr>
            <w:r>
              <w:t>ĐẶC ĐIỂM QUAN SÁT</w:t>
            </w:r>
          </w:p>
        </w:tc>
        <w:tc>
          <w:tcPr>
            <w:tcW w:w="1920" w:type="dxa"/>
          </w:tcPr>
          <w:p w:rsidR="00C45A5D" w:rsidRDefault="00C45A5D" w:rsidP="0060053C">
            <w:pPr>
              <w:tabs>
                <w:tab w:val="left" w:pos="3332"/>
                <w:tab w:val="left" w:pos="7757"/>
              </w:tabs>
              <w:jc w:val="center"/>
            </w:pPr>
            <w:r>
              <w:t>GHI CHÚ</w:t>
            </w:r>
          </w:p>
        </w:tc>
      </w:tr>
      <w:tr w:rsidR="00C45A5D" w:rsidTr="00C45A5D">
        <w:trPr>
          <w:trHeight w:val="252"/>
        </w:trPr>
        <w:tc>
          <w:tcPr>
            <w:tcW w:w="3114" w:type="dxa"/>
          </w:tcPr>
          <w:p w:rsidR="00C45A5D" w:rsidRDefault="00C45A5D" w:rsidP="005460E0">
            <w:pPr>
              <w:tabs>
                <w:tab w:val="left" w:pos="3332"/>
                <w:tab w:val="left" w:pos="7757"/>
              </w:tabs>
            </w:pPr>
          </w:p>
        </w:tc>
        <w:tc>
          <w:tcPr>
            <w:tcW w:w="5103" w:type="dxa"/>
          </w:tcPr>
          <w:p w:rsidR="00C45A5D" w:rsidRDefault="00C45A5D" w:rsidP="005460E0">
            <w:pPr>
              <w:tabs>
                <w:tab w:val="left" w:pos="3332"/>
                <w:tab w:val="left" w:pos="7757"/>
              </w:tabs>
            </w:pPr>
          </w:p>
        </w:tc>
        <w:tc>
          <w:tcPr>
            <w:tcW w:w="1920" w:type="dxa"/>
          </w:tcPr>
          <w:p w:rsidR="00C45A5D" w:rsidRDefault="00C45A5D" w:rsidP="005460E0">
            <w:pPr>
              <w:tabs>
                <w:tab w:val="left" w:pos="3332"/>
                <w:tab w:val="left" w:pos="7757"/>
              </w:tabs>
            </w:pPr>
          </w:p>
        </w:tc>
      </w:tr>
      <w:tr w:rsidR="00C45A5D" w:rsidTr="00C45A5D">
        <w:trPr>
          <w:trHeight w:val="252"/>
        </w:trPr>
        <w:tc>
          <w:tcPr>
            <w:tcW w:w="3114" w:type="dxa"/>
          </w:tcPr>
          <w:p w:rsidR="00C45A5D" w:rsidRDefault="00C45A5D" w:rsidP="005460E0">
            <w:pPr>
              <w:tabs>
                <w:tab w:val="left" w:pos="3332"/>
                <w:tab w:val="left" w:pos="7757"/>
              </w:tabs>
            </w:pPr>
          </w:p>
        </w:tc>
        <w:tc>
          <w:tcPr>
            <w:tcW w:w="5103" w:type="dxa"/>
          </w:tcPr>
          <w:p w:rsidR="00C45A5D" w:rsidRDefault="00C45A5D" w:rsidP="005460E0">
            <w:pPr>
              <w:tabs>
                <w:tab w:val="left" w:pos="3332"/>
                <w:tab w:val="left" w:pos="7757"/>
              </w:tabs>
            </w:pPr>
          </w:p>
        </w:tc>
        <w:tc>
          <w:tcPr>
            <w:tcW w:w="1920" w:type="dxa"/>
          </w:tcPr>
          <w:p w:rsidR="00C45A5D" w:rsidRDefault="00C45A5D" w:rsidP="005460E0">
            <w:pPr>
              <w:tabs>
                <w:tab w:val="left" w:pos="3332"/>
                <w:tab w:val="left" w:pos="7757"/>
              </w:tabs>
            </w:pPr>
          </w:p>
        </w:tc>
      </w:tr>
      <w:tr w:rsidR="00C45A5D" w:rsidTr="00C45A5D">
        <w:trPr>
          <w:trHeight w:val="244"/>
        </w:trPr>
        <w:tc>
          <w:tcPr>
            <w:tcW w:w="3114" w:type="dxa"/>
          </w:tcPr>
          <w:p w:rsidR="00C45A5D" w:rsidRDefault="00C45A5D" w:rsidP="005460E0">
            <w:pPr>
              <w:tabs>
                <w:tab w:val="left" w:pos="3332"/>
                <w:tab w:val="left" w:pos="7757"/>
              </w:tabs>
            </w:pPr>
          </w:p>
        </w:tc>
        <w:tc>
          <w:tcPr>
            <w:tcW w:w="5103" w:type="dxa"/>
          </w:tcPr>
          <w:p w:rsidR="00C45A5D" w:rsidRDefault="00C45A5D" w:rsidP="005460E0">
            <w:pPr>
              <w:tabs>
                <w:tab w:val="left" w:pos="3332"/>
                <w:tab w:val="left" w:pos="7757"/>
              </w:tabs>
            </w:pPr>
          </w:p>
        </w:tc>
        <w:tc>
          <w:tcPr>
            <w:tcW w:w="1920" w:type="dxa"/>
          </w:tcPr>
          <w:p w:rsidR="00C45A5D" w:rsidRDefault="00C45A5D" w:rsidP="005460E0">
            <w:pPr>
              <w:tabs>
                <w:tab w:val="left" w:pos="3332"/>
                <w:tab w:val="left" w:pos="7757"/>
              </w:tabs>
            </w:pPr>
          </w:p>
        </w:tc>
      </w:tr>
    </w:tbl>
    <w:p w:rsidR="00CB1F3D" w:rsidRPr="005460E0" w:rsidRDefault="00CB1F3D" w:rsidP="00C45A5D">
      <w:pPr>
        <w:tabs>
          <w:tab w:val="left" w:pos="3332"/>
          <w:tab w:val="left" w:pos="7757"/>
        </w:tabs>
        <w:ind w:firstLine="720"/>
      </w:pPr>
    </w:p>
    <w:sectPr w:rsidR="00CB1F3D" w:rsidRPr="005460E0" w:rsidSect="00B7271F">
      <w:headerReference w:type="default" r:id="rId9"/>
      <w:footerReference w:type="default" r:id="rId10"/>
      <w:pgSz w:w="12240" w:h="15840"/>
      <w:pgMar w:top="1097" w:right="1183" w:bottom="1440" w:left="1440" w:header="284" w:footer="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D3A" w:rsidRDefault="009E7D3A" w:rsidP="00B7271F">
      <w:r>
        <w:separator/>
      </w:r>
    </w:p>
  </w:endnote>
  <w:endnote w:type="continuationSeparator" w:id="0">
    <w:p w:rsidR="009E7D3A" w:rsidRDefault="009E7D3A" w:rsidP="00B7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1F" w:rsidRDefault="00B7271F">
    <w:pPr>
      <w:pStyle w:val="Footer"/>
    </w:pPr>
    <w:r>
      <w:t>TRẦN THỊ NGỌC HOA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D3A" w:rsidRDefault="009E7D3A" w:rsidP="00B7271F">
      <w:r>
        <w:separator/>
      </w:r>
    </w:p>
  </w:footnote>
  <w:footnote w:type="continuationSeparator" w:id="0">
    <w:p w:rsidR="009E7D3A" w:rsidRDefault="009E7D3A" w:rsidP="00B72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1F" w:rsidRDefault="00B7271F" w:rsidP="00B7271F">
    <w:pPr>
      <w:pStyle w:val="Header"/>
      <w:tabs>
        <w:tab w:val="clear" w:pos="4680"/>
        <w:tab w:val="clear" w:pos="9360"/>
      </w:tabs>
    </w:pPr>
    <w:r>
      <w:t>TRƯỜNG THCS THỊ TRẤN                                                               MÔN CN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52D"/>
    <w:multiLevelType w:val="hybridMultilevel"/>
    <w:tmpl w:val="B1AA47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B0433"/>
    <w:multiLevelType w:val="hybridMultilevel"/>
    <w:tmpl w:val="806C13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46EB4"/>
    <w:multiLevelType w:val="hybridMultilevel"/>
    <w:tmpl w:val="A09A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92371"/>
    <w:multiLevelType w:val="hybridMultilevel"/>
    <w:tmpl w:val="A6EADE6C"/>
    <w:lvl w:ilvl="0" w:tplc="DB76E1BC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0606F6"/>
    <w:multiLevelType w:val="hybridMultilevel"/>
    <w:tmpl w:val="A1687CE8"/>
    <w:lvl w:ilvl="0" w:tplc="08143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C4155"/>
    <w:multiLevelType w:val="hybridMultilevel"/>
    <w:tmpl w:val="A75CE170"/>
    <w:lvl w:ilvl="0" w:tplc="DBA4BE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679BC"/>
    <w:multiLevelType w:val="hybridMultilevel"/>
    <w:tmpl w:val="E62CB386"/>
    <w:lvl w:ilvl="0" w:tplc="E4FE72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174CA"/>
    <w:multiLevelType w:val="hybridMultilevel"/>
    <w:tmpl w:val="2AC2AF90"/>
    <w:lvl w:ilvl="0" w:tplc="575604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55"/>
    <w:rsid w:val="000D6FCD"/>
    <w:rsid w:val="00140E03"/>
    <w:rsid w:val="00167625"/>
    <w:rsid w:val="001C3D02"/>
    <w:rsid w:val="002264CC"/>
    <w:rsid w:val="00233558"/>
    <w:rsid w:val="002579AE"/>
    <w:rsid w:val="002B5E8B"/>
    <w:rsid w:val="00322262"/>
    <w:rsid w:val="0034693A"/>
    <w:rsid w:val="00354B2F"/>
    <w:rsid w:val="00440186"/>
    <w:rsid w:val="004904BE"/>
    <w:rsid w:val="004C2B24"/>
    <w:rsid w:val="00527B46"/>
    <w:rsid w:val="00530120"/>
    <w:rsid w:val="005460E0"/>
    <w:rsid w:val="005600C1"/>
    <w:rsid w:val="005607BD"/>
    <w:rsid w:val="0057013E"/>
    <w:rsid w:val="005D5A56"/>
    <w:rsid w:val="006000B1"/>
    <w:rsid w:val="0060053C"/>
    <w:rsid w:val="00707136"/>
    <w:rsid w:val="007E4FB4"/>
    <w:rsid w:val="00841940"/>
    <w:rsid w:val="00847480"/>
    <w:rsid w:val="008E1F55"/>
    <w:rsid w:val="008F5DE6"/>
    <w:rsid w:val="00906C46"/>
    <w:rsid w:val="009E7D3A"/>
    <w:rsid w:val="00A77F5F"/>
    <w:rsid w:val="00AC3F50"/>
    <w:rsid w:val="00AC7908"/>
    <w:rsid w:val="00AE1858"/>
    <w:rsid w:val="00B7271F"/>
    <w:rsid w:val="00B80E82"/>
    <w:rsid w:val="00B818E6"/>
    <w:rsid w:val="00BC18FC"/>
    <w:rsid w:val="00BD4032"/>
    <w:rsid w:val="00C37E52"/>
    <w:rsid w:val="00C45A5D"/>
    <w:rsid w:val="00C52045"/>
    <w:rsid w:val="00C819E9"/>
    <w:rsid w:val="00CB1F3D"/>
    <w:rsid w:val="00CB6DC4"/>
    <w:rsid w:val="00CE5AAB"/>
    <w:rsid w:val="00D719AB"/>
    <w:rsid w:val="00D97CF1"/>
    <w:rsid w:val="00E220B5"/>
    <w:rsid w:val="00E33D65"/>
    <w:rsid w:val="00E65BAD"/>
    <w:rsid w:val="00EB23B6"/>
    <w:rsid w:val="00F20B3A"/>
    <w:rsid w:val="00F93840"/>
    <w:rsid w:val="00FA7970"/>
    <w:rsid w:val="00FC76C4"/>
    <w:rsid w:val="00FE6AB5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F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F55"/>
    <w:pPr>
      <w:widowControl w:val="0"/>
      <w:autoSpaceDE w:val="0"/>
      <w:autoSpaceDN w:val="0"/>
      <w:ind w:left="1132"/>
    </w:pPr>
    <w:rPr>
      <w:sz w:val="22"/>
      <w:szCs w:val="22"/>
    </w:rPr>
  </w:style>
  <w:style w:type="table" w:styleId="TableGrid">
    <w:name w:val="Table Grid"/>
    <w:basedOn w:val="TableNormal"/>
    <w:uiPriority w:val="39"/>
    <w:rsid w:val="00BD403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00C1"/>
    <w:pPr>
      <w:widowControl w:val="0"/>
      <w:autoSpaceDE w:val="0"/>
      <w:autoSpaceDN w:val="0"/>
    </w:pPr>
    <w:rPr>
      <w:sz w:val="22"/>
      <w:szCs w:val="22"/>
      <w:lang/>
    </w:rPr>
  </w:style>
  <w:style w:type="paragraph" w:styleId="Header">
    <w:name w:val="header"/>
    <w:basedOn w:val="Normal"/>
    <w:link w:val="HeaderChar"/>
    <w:uiPriority w:val="99"/>
    <w:unhideWhenUsed/>
    <w:rsid w:val="00B72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71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72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71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F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F55"/>
    <w:pPr>
      <w:widowControl w:val="0"/>
      <w:autoSpaceDE w:val="0"/>
      <w:autoSpaceDN w:val="0"/>
      <w:ind w:left="1132"/>
    </w:pPr>
    <w:rPr>
      <w:sz w:val="22"/>
      <w:szCs w:val="22"/>
    </w:rPr>
  </w:style>
  <w:style w:type="table" w:styleId="TableGrid">
    <w:name w:val="Table Grid"/>
    <w:basedOn w:val="TableNormal"/>
    <w:uiPriority w:val="39"/>
    <w:rsid w:val="00BD403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00C1"/>
    <w:pPr>
      <w:widowControl w:val="0"/>
      <w:autoSpaceDE w:val="0"/>
      <w:autoSpaceDN w:val="0"/>
    </w:pPr>
    <w:rPr>
      <w:sz w:val="22"/>
      <w:szCs w:val="22"/>
      <w:lang/>
    </w:rPr>
  </w:style>
  <w:style w:type="paragraph" w:styleId="Header">
    <w:name w:val="header"/>
    <w:basedOn w:val="Normal"/>
    <w:link w:val="HeaderChar"/>
    <w:uiPriority w:val="99"/>
    <w:unhideWhenUsed/>
    <w:rsid w:val="00B72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71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72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71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E6CA8-7B11-4816-9F55-7C8B6BA5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2021-02-22T00:36:00Z</dcterms:created>
  <dcterms:modified xsi:type="dcterms:W3CDTF">2021-02-22T00:36:00Z</dcterms:modified>
</cp:coreProperties>
</file>